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TEACHING PLAN for Academic Year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 xml:space="preserve"> 2020-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2021</w:t>
      </w:r>
    </w:p>
    <w:p>
      <w:pPr>
        <w:spacing w:line="360" w:lineRule="auto"/>
        <w:jc w:val="center"/>
        <w:rPr>
          <w:rFonts w:hint="default" w:ascii="Times New Roman" w:hAnsi="Times New Roman" w:eastAsia="SimSun" w:cs="Times New Roman"/>
          <w:sz w:val="24"/>
          <w:szCs w:val="24"/>
        </w:rPr>
      </w:pPr>
    </w:p>
    <w:p>
      <w:pPr>
        <w:spacing w:line="360" w:lineRule="auto"/>
        <w:jc w:val="both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PAPER S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  <w:lang w:val="en-US"/>
        </w:rPr>
        <w:t xml:space="preserve">EC </w:t>
      </w:r>
      <w:r>
        <w:rPr>
          <w:rFonts w:hint="default" w:ascii="Times New Roman" w:hAnsi="Times New Roman" w:eastAsia="SimSun" w:cs="Times New Roman"/>
          <w:b/>
          <w:bCs/>
          <w:sz w:val="24"/>
          <w:szCs w:val="24"/>
        </w:rPr>
        <w:t>7 -- INTRODUCTION TO THEATRE AND PERFORMANCE</w:t>
      </w:r>
    </w:p>
    <w:p>
      <w:pPr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SEMESTER: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 xml:space="preserve"> III</w:t>
      </w:r>
    </w:p>
    <w:p>
      <w:pPr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SESSION: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 xml:space="preserve"> 2020-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2021</w:t>
      </w:r>
    </w:p>
    <w:p>
      <w:pPr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TEACHER NAME: ANURADHA SROHA</w:t>
      </w:r>
    </w:p>
    <w:p>
      <w:pPr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SYLLABUS</w:t>
      </w:r>
    </w:p>
    <w:p>
      <w:pPr>
        <w:numPr>
          <w:ilvl w:val="0"/>
          <w:numId w:val="1"/>
        </w:numPr>
        <w:spacing w:line="360" w:lineRule="auto"/>
        <w:ind w:left="420" w:leftChars="0" w:hanging="42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  <w:t>Techniques and methodology of drama</w:t>
      </w:r>
    </w:p>
    <w:p>
      <w:pPr>
        <w:numPr>
          <w:ilvl w:val="0"/>
          <w:numId w:val="1"/>
        </w:numPr>
        <w:spacing w:line="360" w:lineRule="auto"/>
        <w:ind w:left="420" w:leftChars="0" w:hanging="42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  <w:t>Development of theatre and performance in India: pre-independence and post-independence</w:t>
      </w:r>
    </w:p>
    <w:p>
      <w:pPr>
        <w:numPr>
          <w:ilvl w:val="0"/>
          <w:numId w:val="1"/>
        </w:numPr>
        <w:spacing w:line="360" w:lineRule="auto"/>
        <w:ind w:left="420" w:leftChars="0" w:hanging="42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  <w:t>Popular forms of performances in India</w:t>
      </w:r>
    </w:p>
    <w:p>
      <w:pPr>
        <w:numPr>
          <w:ilvl w:val="0"/>
          <w:numId w:val="1"/>
        </w:numPr>
        <w:spacing w:line="360" w:lineRule="auto"/>
        <w:ind w:left="420" w:leftChars="0" w:hanging="42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  <w:t>Theories and practice of theatre and performance in Europe</w:t>
      </w:r>
    </w:p>
    <w:p>
      <w:pPr>
        <w:numPr>
          <w:numId w:val="0"/>
        </w:numPr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numPr>
          <w:numId w:val="0"/>
        </w:numPr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COURSE DESCRIPTION</w:t>
      </w:r>
    </w:p>
    <w:p>
      <w:pPr>
        <w:numPr>
          <w:ilvl w:val="0"/>
          <w:numId w:val="1"/>
        </w:numPr>
        <w:spacing w:line="360" w:lineRule="auto"/>
        <w:ind w:left="420" w:leftChars="0" w:hanging="42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  <w:t>To understand the theories of performances in Europe and India</w:t>
      </w:r>
    </w:p>
    <w:p>
      <w:pPr>
        <w:numPr>
          <w:ilvl w:val="0"/>
          <w:numId w:val="1"/>
        </w:numPr>
        <w:spacing w:line="360" w:lineRule="auto"/>
        <w:ind w:left="420" w:leftChars="0" w:hanging="42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  <w:t>Socioeconomic processes relevant to theatre and performance</w:t>
      </w:r>
    </w:p>
    <w:p>
      <w:pPr>
        <w:numPr>
          <w:ilvl w:val="0"/>
          <w:numId w:val="1"/>
        </w:numPr>
        <w:spacing w:line="360" w:lineRule="auto"/>
        <w:ind w:left="420" w:leftChars="0" w:hanging="42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  <w:t xml:space="preserve">Censorship, Indian classical theory of aesthetics, folk theatre and street theatre </w:t>
      </w:r>
    </w:p>
    <w:p>
      <w:pPr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tabs>
          <w:tab w:val="left" w:pos="420"/>
        </w:tabs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TEACHING TIME (No. Of Weeks)</w:t>
      </w:r>
    </w:p>
    <w:p>
      <w:pPr>
        <w:spacing w:line="360" w:lineRule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Week 1 – Introduction to Paper 10: Introduction to Text and Performance</w:t>
      </w:r>
    </w:p>
    <w:p>
      <w:pPr>
        <w:spacing w:line="360" w:lineRule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Week 2 – Unit 1 – Introduction (contd)</w:t>
      </w:r>
    </w:p>
    <w:p>
      <w:pPr>
        <w:spacing w:line="360" w:lineRule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Week 3 – Unit 2 – Theories of Performance</w:t>
      </w:r>
    </w:p>
    <w:p>
      <w:pPr>
        <w:spacing w:line="360" w:lineRule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Week 4 – Theories of Performance (contd)</w:t>
      </w:r>
    </w:p>
    <w:p>
      <w:pPr>
        <w:spacing w:line="360" w:lineRule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Week 5 – Unit 3 -- The State the Market and the History of Theatre</w:t>
      </w:r>
    </w:p>
    <w:p>
      <w:pPr>
        <w:spacing w:line="360" w:lineRule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Week 6 – Unit 3 (contd)</w:t>
      </w:r>
    </w:p>
    <w:p>
      <w:pPr>
        <w:spacing w:line="360" w:lineRule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Week 7 – Unit 3 (contd)</w:t>
      </w:r>
    </w:p>
    <w:p>
      <w:pPr>
        <w:spacing w:line="360" w:lineRule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Week 8 – Unit 4 --Modern Western theatre</w:t>
      </w:r>
    </w:p>
    <w:p>
      <w:pPr>
        <w:spacing w:line="360" w:lineRule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Week 9 – Unit 4 (contd)</w:t>
      </w:r>
    </w:p>
    <w:p>
      <w:pPr>
        <w:spacing w:line="360" w:lineRule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Week 10 – Unit 5 -- The Performative Act</w:t>
      </w:r>
    </w:p>
    <w:p>
      <w:pPr>
        <w:spacing w:line="360" w:lineRule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Week 11 -- Unit 5 (contd)</w:t>
      </w:r>
    </w:p>
    <w:p>
      <w:pPr>
        <w:spacing w:line="360" w:lineRule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Week 12 – Discussion of plays and rehearsals for performance</w:t>
      </w:r>
    </w:p>
    <w:p>
      <w:pPr>
        <w:spacing w:line="360" w:lineRule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Week 13 – Discussion of plays and rehearsals for performance</w:t>
      </w:r>
    </w:p>
    <w:p>
      <w:pPr>
        <w:spacing w:line="360" w:lineRule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Week 14 – Concluding lectures exam issues etc</w:t>
      </w:r>
    </w:p>
    <w:p>
      <w:pPr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UNIT WISE BREAK UP OF SYLLABUS</w:t>
      </w:r>
    </w:p>
    <w:p>
      <w:pPr>
        <w:spacing w:line="360" w:lineRule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</w:p>
    <w:p>
      <w:pPr>
        <w:spacing w:line="360" w:lineRule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Unit 1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  <w:t xml:space="preserve">-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Introduction</w:t>
      </w:r>
    </w:p>
    <w:p>
      <w:pPr>
        <w:numPr>
          <w:ilvl w:val="0"/>
          <w:numId w:val="1"/>
        </w:numPr>
        <w:spacing w:line="360" w:lineRule="auto"/>
        <w:ind w:left="420" w:leftChars="0" w:hanging="42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What is a text?</w:t>
      </w:r>
    </w:p>
    <w:p>
      <w:pPr>
        <w:numPr>
          <w:ilvl w:val="0"/>
          <w:numId w:val="1"/>
        </w:numPr>
        <w:spacing w:line="360" w:lineRule="auto"/>
        <w:ind w:left="420" w:leftChars="0" w:hanging="42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What is a performance?</w:t>
      </w:r>
    </w:p>
    <w:p>
      <w:pPr>
        <w:numPr>
          <w:ilvl w:val="0"/>
          <w:numId w:val="1"/>
        </w:numPr>
        <w:spacing w:line="360" w:lineRule="auto"/>
        <w:ind w:left="420" w:leftChars="0" w:hanging="42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The uniqueness of the dramatic text: Literature and/or Performance?</w:t>
      </w:r>
    </w:p>
    <w:p>
      <w:pPr>
        <w:numPr>
          <w:ilvl w:val="0"/>
          <w:numId w:val="1"/>
        </w:numPr>
        <w:spacing w:line="360" w:lineRule="auto"/>
        <w:ind w:left="420" w:leftChars="0" w:hanging="42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The politics of a Dramatic text: endorsement status quo vs. subversion</w:t>
      </w:r>
    </w:p>
    <w:p>
      <w:pPr>
        <w:spacing w:line="360" w:lineRule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Unit 2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  <w:t xml:space="preserve">-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Theories of Performance</w:t>
      </w:r>
    </w:p>
    <w:p>
      <w:pPr>
        <w:numPr>
          <w:ilvl w:val="0"/>
          <w:numId w:val="1"/>
        </w:numPr>
        <w:spacing w:line="360" w:lineRule="auto"/>
        <w:ind w:left="420" w:leftChars="0" w:hanging="42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Performance theory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  <w:t xml:space="preserve">-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(Richard Schechner/Dwight Conquergood)</w:t>
      </w:r>
    </w:p>
    <w:p>
      <w:pPr>
        <w:numPr>
          <w:ilvl w:val="0"/>
          <w:numId w:val="1"/>
        </w:numPr>
        <w:spacing w:line="360" w:lineRule="auto"/>
        <w:ind w:left="420" w:leftChars="0" w:hanging="42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Radical theories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  <w:t xml:space="preserve">-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(Bertolt Brecht Augusto Boal)</w:t>
      </w:r>
    </w:p>
    <w:p>
      <w:pPr>
        <w:numPr>
          <w:ilvl w:val="0"/>
          <w:numId w:val="1"/>
        </w:numPr>
        <w:spacing w:line="360" w:lineRule="auto"/>
        <w:ind w:left="420" w:leftChars="0" w:hanging="42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Classical theories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  <w:t xml:space="preserve">-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(Natyashastra Aristotle)</w:t>
      </w:r>
    </w:p>
    <w:p>
      <w:pPr>
        <w:spacing w:line="360" w:lineRule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Unit 3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  <w:t xml:space="preserve">-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The State the Market and the History of Theatre</w:t>
      </w:r>
    </w:p>
    <w:p>
      <w:pPr>
        <w:numPr>
          <w:ilvl w:val="0"/>
          <w:numId w:val="1"/>
        </w:numPr>
        <w:tabs>
          <w:tab w:val="clear" w:pos="420"/>
        </w:tabs>
        <w:spacing w:line="360" w:lineRule="auto"/>
        <w:ind w:left="420" w:leftChars="0" w:hanging="42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Under British rule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  <w:t xml:space="preserve">-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Viceroy Northbrook–censorship Neeldarpan Nabanna– IPTA</w:t>
      </w:r>
    </w:p>
    <w:p>
      <w:pPr>
        <w:numPr>
          <w:ilvl w:val="0"/>
          <w:numId w:val="1"/>
        </w:numPr>
        <w:tabs>
          <w:tab w:val="clear" w:pos="420"/>
        </w:tabs>
        <w:spacing w:line="360" w:lineRule="auto"/>
        <w:ind w:left="420" w:leftChars="0" w:hanging="42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Popular forms: Jatra Tamasha Nautanki Burrakatha Dastangoi and others</w:t>
      </w:r>
    </w:p>
    <w:p>
      <w:pPr>
        <w:numPr>
          <w:ilvl w:val="0"/>
          <w:numId w:val="1"/>
        </w:numPr>
        <w:spacing w:line="360" w:lineRule="auto"/>
        <w:ind w:left="420" w:leftChars="0" w:hanging="42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Modern Indian theatre in the post-independence period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  <w:t xml:space="preserve">-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Bourgeois theatre and theatre of change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  <w:t>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 xml:space="preserve"> Feminist theatre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  <w:t xml:space="preserve">,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Street theatre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  <w:t xml:space="preserve">-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Janam</w:t>
      </w:r>
    </w:p>
    <w:p>
      <w:pPr>
        <w:spacing w:line="360" w:lineRule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Unit 4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  <w:t xml:space="preserve">-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Modern Western theatre</w:t>
      </w:r>
    </w:p>
    <w:p>
      <w:pPr>
        <w:numPr>
          <w:ilvl w:val="0"/>
          <w:numId w:val="1"/>
        </w:numPr>
        <w:spacing w:line="360" w:lineRule="auto"/>
        <w:ind w:left="420" w:leftChars="0" w:hanging="42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Naturalism (Realism)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(Stanislavsky)</w:t>
      </w:r>
    </w:p>
    <w:p>
      <w:pPr>
        <w:numPr>
          <w:ilvl w:val="0"/>
          <w:numId w:val="1"/>
        </w:numPr>
        <w:spacing w:line="360" w:lineRule="auto"/>
        <w:ind w:left="420" w:leftChars="0" w:hanging="42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Epic theatre: theatre as criticism</w:t>
      </w:r>
    </w:p>
    <w:p>
      <w:pPr>
        <w:numPr>
          <w:ilvl w:val="0"/>
          <w:numId w:val="1"/>
        </w:numPr>
        <w:spacing w:line="360" w:lineRule="auto"/>
        <w:ind w:left="420" w:leftChars="0" w:hanging="42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Brecht Dario Fo and France Rame)</w:t>
      </w:r>
    </w:p>
    <w:p>
      <w:pPr>
        <w:numPr>
          <w:ilvl w:val="0"/>
          <w:numId w:val="1"/>
        </w:numPr>
        <w:spacing w:line="360" w:lineRule="auto"/>
        <w:ind w:left="420" w:leftChars="0" w:hanging="42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Theatre that resists the state and market</w:t>
      </w:r>
    </w:p>
    <w:p>
      <w:pPr>
        <w:spacing w:line="360" w:lineRule="auto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Unit 5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  <w:t xml:space="preserve">-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The Performative Act</w:t>
      </w:r>
    </w:p>
    <w:p>
      <w:pPr>
        <w:numPr>
          <w:ilvl w:val="0"/>
          <w:numId w:val="1"/>
        </w:numPr>
        <w:spacing w:line="360" w:lineRule="auto"/>
        <w:ind w:left="420" w:leftChars="0" w:hanging="42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Performance space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(in the round proscenium amphitheatre thrust stage etc.)</w:t>
      </w:r>
    </w:p>
    <w:p>
      <w:pPr>
        <w:numPr>
          <w:ilvl w:val="0"/>
          <w:numId w:val="1"/>
        </w:numPr>
        <w:spacing w:line="360" w:lineRule="auto"/>
        <w:ind w:left="420" w:leftChars="0" w:hanging="420" w:firstLineChars="0"/>
        <w:rPr>
          <w:rFonts w:hint="default" w:ascii="Times New Roman" w:hAnsi="Times New Roman" w:cs="Times New Roman"/>
          <w:b w:val="0"/>
          <w:bCs w:val="0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</w:rPr>
        <w:t>Space Lights Costumes Sets</w:t>
      </w:r>
    </w:p>
    <w:p>
      <w:pPr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</w:rPr>
      </w:pPr>
    </w:p>
    <w:p>
      <w:pPr>
        <w:tabs>
          <w:tab w:val="left" w:pos="420"/>
        </w:tabs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 xml:space="preserve">ASSESSMENT </w:t>
      </w:r>
    </w:p>
    <w:p>
      <w:pPr>
        <w:pStyle w:val="4"/>
        <w:numPr>
          <w:ilvl w:val="0"/>
          <w:numId w:val="2"/>
        </w:numPr>
        <w:tabs>
          <w:tab w:val="left" w:pos="420"/>
        </w:tabs>
        <w:spacing w:after="0" w:line="360" w:lineRule="auto"/>
        <w:rPr>
          <w:rFonts w:hint="default" w:ascii="Times New Roman" w:hAnsi="Times New Roman" w:eastAsia="SimSun" w:cs="Times New Roman"/>
          <w:b/>
          <w:bCs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SimSun" w:cs="Times New Roman"/>
          <w:sz w:val="24"/>
          <w:szCs w:val="24"/>
          <w:lang w:val="en-US" w:eastAsia="zh-CN" w:bidi="ar-SA"/>
        </w:rPr>
        <w:t>One Internal Assessment of 25 Marks as per university guidelines</w:t>
      </w:r>
    </w:p>
    <w:p>
      <w:pPr>
        <w:pStyle w:val="4"/>
        <w:numPr>
          <w:ilvl w:val="0"/>
          <w:numId w:val="2"/>
        </w:numPr>
        <w:tabs>
          <w:tab w:val="left" w:pos="420"/>
        </w:tabs>
        <w:spacing w:after="0" w:line="360" w:lineRule="auto"/>
        <w:rPr>
          <w:rFonts w:hint="default" w:ascii="Times New Roman" w:hAnsi="Times New Roman" w:eastAsia="SimSun" w:cs="Times New Roman"/>
          <w:b/>
          <w:bCs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SimSun" w:cs="Times New Roman"/>
          <w:sz w:val="24"/>
          <w:szCs w:val="24"/>
          <w:lang w:val="en-US" w:eastAsia="zh-CN" w:bidi="ar-SA"/>
        </w:rPr>
        <w:t>Students will be given long essay-length questions.</w:t>
      </w:r>
    </w:p>
    <w:p>
      <w:pPr>
        <w:pStyle w:val="4"/>
        <w:numPr>
          <w:ilvl w:val="0"/>
          <w:numId w:val="2"/>
        </w:numPr>
        <w:tabs>
          <w:tab w:val="left" w:pos="420"/>
        </w:tabs>
        <w:spacing w:after="0" w:line="360" w:lineRule="auto"/>
        <w:rPr>
          <w:rFonts w:hint="default" w:ascii="Times New Roman" w:hAnsi="Times New Roman" w:eastAsia="SimSun" w:cs="Times New Roman"/>
          <w:b/>
          <w:bCs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SimSun" w:cs="Times New Roman"/>
          <w:sz w:val="24"/>
          <w:szCs w:val="24"/>
          <w:lang w:val="en-US" w:eastAsia="zh-CN" w:bidi="ar-SA"/>
        </w:rPr>
        <w:t xml:space="preserve">The students are assessed on their analytical, interpretative, and writing skills. </w:t>
      </w:r>
    </w:p>
    <w:p>
      <w:pPr>
        <w:pStyle w:val="4"/>
        <w:numPr>
          <w:ilvl w:val="0"/>
          <w:numId w:val="2"/>
        </w:numPr>
        <w:tabs>
          <w:tab w:val="left" w:pos="420"/>
        </w:tabs>
        <w:spacing w:after="0" w:line="360" w:lineRule="auto"/>
        <w:rPr>
          <w:rFonts w:hint="default" w:ascii="Times New Roman" w:hAnsi="Times New Roman" w:eastAsia="SimSun" w:cs="Times New Roman"/>
          <w:b/>
          <w:bCs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SimSun" w:cs="Times New Roman"/>
          <w:sz w:val="24"/>
          <w:szCs w:val="24"/>
          <w:lang w:val="en-US" w:eastAsia="zh-CN" w:bidi="ar-SA"/>
        </w:rPr>
        <w:t>Final Examination 75 marks</w:t>
      </w:r>
    </w:p>
    <w:p>
      <w:pPr>
        <w:pStyle w:val="4"/>
        <w:numPr>
          <w:ilvl w:val="0"/>
          <w:numId w:val="0"/>
        </w:numPr>
        <w:tabs>
          <w:tab w:val="left" w:pos="420"/>
        </w:tabs>
        <w:spacing w:after="0" w:line="360" w:lineRule="auto"/>
        <w:contextualSpacing/>
        <w:rPr>
          <w:rFonts w:hint="default" w:ascii="Times New Roman" w:hAnsi="Times New Roman" w:eastAsia="SimSun" w:cs="Times New Roman"/>
          <w:sz w:val="24"/>
          <w:szCs w:val="24"/>
          <w:lang w:val="en-US" w:eastAsia="zh-CN" w:bidi="ar-SA"/>
        </w:rPr>
      </w:pPr>
    </w:p>
    <w:p>
      <w:pPr>
        <w:spacing w:line="360" w:lineRule="auto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</w:rPr>
        <w:t>Essential reading</w:t>
      </w:r>
    </w:p>
    <w:p>
      <w:pPr>
        <w:numPr>
          <w:ilvl w:val="0"/>
          <w:numId w:val="3"/>
        </w:numPr>
        <w:spacing w:line="360" w:lineRule="auto"/>
        <w:ind w:left="720" w:leftChars="0" w:hanging="360" w:firstLineChars="0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‘Faith and the Sense of Truth’ Section I (pp. 121-23) From Chapter 8 Stanislavski Constantin. 1936. </w:t>
      </w:r>
      <w:r>
        <w:rPr>
          <w:rFonts w:hint="default" w:ascii="Times New Roman" w:hAnsi="Times New Roman" w:cs="Times New Roman"/>
          <w:i/>
          <w:iCs/>
          <w:sz w:val="24"/>
          <w:szCs w:val="24"/>
          <w:lang w:val="en-US"/>
        </w:rPr>
        <w:t>An Actor Prepares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. London: Methuen 1988</w:t>
      </w:r>
    </w:p>
    <w:p>
      <w:pPr>
        <w:numPr>
          <w:ilvl w:val="0"/>
          <w:numId w:val="3"/>
        </w:numPr>
        <w:spacing w:line="360" w:lineRule="auto"/>
        <w:ind w:left="720" w:leftChars="0" w:hanging="360" w:firstLineChars="0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‘A Short Organum for the Theatre’ (para 26 - 67) (pp.186-201). </w:t>
      </w:r>
      <w:r>
        <w:rPr>
          <w:rFonts w:hint="default" w:ascii="Times New Roman" w:hAnsi="Times New Roman" w:cs="Times New Roman"/>
          <w:i/>
          <w:iCs/>
          <w:sz w:val="24"/>
          <w:szCs w:val="24"/>
          <w:lang w:val="en-US"/>
        </w:rPr>
        <w:t>Brecht on Theatre: The Development of an Aesthetic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. Trans. and Ed. Willett John. New York: Hill and Wang 1957.</w:t>
      </w:r>
    </w:p>
    <w:p>
      <w:pPr>
        <w:numPr>
          <w:ilvl w:val="0"/>
          <w:numId w:val="3"/>
        </w:numPr>
        <w:spacing w:line="360" w:lineRule="auto"/>
        <w:ind w:left="720" w:leftChars="0" w:hanging="360" w:firstLineChars="0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‘Breaking Down the Fourth Wall’ (pp. 73-74) Dario Fo. </w:t>
      </w:r>
      <w:r>
        <w:rPr>
          <w:rFonts w:hint="default" w:ascii="Times New Roman" w:hAnsi="Times New Roman" w:cs="Times New Roman"/>
          <w:i/>
          <w:iCs/>
          <w:sz w:val="24"/>
          <w:szCs w:val="24"/>
          <w:lang w:val="en-US"/>
        </w:rPr>
        <w:t>The Tricks of the Trade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. Trans. Joe Farell. London: Methuen Drama 1991.</w:t>
      </w:r>
    </w:p>
    <w:p>
      <w:pPr>
        <w:numPr>
          <w:ilvl w:val="0"/>
          <w:numId w:val="3"/>
        </w:numPr>
        <w:spacing w:line="360" w:lineRule="auto"/>
        <w:ind w:left="720" w:leftChars="0" w:hanging="360" w:firstLineChars="0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‘The Fan and the Web’ (pp. xvi -xix) Schechner, Richa</w:t>
      </w:r>
      <w:bookmarkStart w:id="0" w:name="_GoBack"/>
      <w:bookmarkEnd w:id="0"/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rd. </w:t>
      </w:r>
      <w:r>
        <w:rPr>
          <w:rFonts w:hint="default" w:ascii="Times New Roman" w:hAnsi="Times New Roman" w:cs="Times New Roman"/>
          <w:i/>
          <w:iCs/>
          <w:sz w:val="24"/>
          <w:szCs w:val="24"/>
          <w:lang w:val="en-US"/>
        </w:rPr>
        <w:t xml:space="preserve">Performance Theory.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New York: Routledge 2002 </w:t>
      </w:r>
    </w:p>
    <w:p>
      <w:pPr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</w:p>
    <w:p>
      <w:pPr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Suggested Plays for Performance</w:t>
      </w:r>
    </w:p>
    <w:p>
      <w:pPr>
        <w:numPr>
          <w:ilvl w:val="0"/>
          <w:numId w:val="4"/>
        </w:numPr>
        <w:spacing w:line="360" w:lineRule="auto"/>
        <w:ind w:left="420" w:leftChars="0" w:hanging="420" w:firstLineChars="0"/>
        <w:rPr>
          <w:rFonts w:hint="default" w:ascii="Times New Roman" w:hAnsi="Times New Roman" w:cs="Times New Roman"/>
          <w:i/>
          <w:iCs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Euripides, </w:t>
      </w:r>
      <w:r>
        <w:rPr>
          <w:rFonts w:hint="default" w:ascii="Times New Roman" w:hAnsi="Times New Roman" w:cs="Times New Roman"/>
          <w:i/>
          <w:iCs/>
          <w:sz w:val="24"/>
          <w:szCs w:val="24"/>
          <w:lang w:val="en-US"/>
        </w:rPr>
        <w:t>Medea</w:t>
      </w:r>
    </w:p>
    <w:p>
      <w:pPr>
        <w:numPr>
          <w:ilvl w:val="0"/>
          <w:numId w:val="4"/>
        </w:numPr>
        <w:spacing w:line="360" w:lineRule="auto"/>
        <w:ind w:left="420" w:leftChars="0" w:hanging="420" w:firstLineChars="0"/>
        <w:rPr>
          <w:rFonts w:hint="default" w:ascii="Times New Roman" w:hAnsi="Times New Roman" w:cs="Times New Roman"/>
          <w:i/>
          <w:iCs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Clifford Odet, </w:t>
      </w:r>
      <w:r>
        <w:rPr>
          <w:rFonts w:hint="default" w:ascii="Times New Roman" w:hAnsi="Times New Roman" w:cs="Times New Roman"/>
          <w:i/>
          <w:iCs/>
          <w:sz w:val="24"/>
          <w:szCs w:val="24"/>
          <w:lang w:val="en-US"/>
        </w:rPr>
        <w:t>Waiting For Lefty</w:t>
      </w:r>
    </w:p>
    <w:p>
      <w:pPr>
        <w:numPr>
          <w:ilvl w:val="0"/>
          <w:numId w:val="4"/>
        </w:numPr>
        <w:spacing w:line="360" w:lineRule="auto"/>
        <w:ind w:left="420" w:leftChars="0" w:hanging="420" w:firstLineChars="0"/>
        <w:rPr>
          <w:rFonts w:hint="default" w:ascii="Times New Roman" w:hAnsi="Times New Roman" w:cs="Times New Roman"/>
          <w:i/>
          <w:iCs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Bertolt Brecht, </w:t>
      </w:r>
      <w:r>
        <w:rPr>
          <w:rFonts w:hint="default" w:ascii="Times New Roman" w:hAnsi="Times New Roman" w:cs="Times New Roman"/>
          <w:i/>
          <w:iCs/>
          <w:sz w:val="24"/>
          <w:szCs w:val="24"/>
          <w:lang w:val="en-US"/>
        </w:rPr>
        <w:t>Caucasian Chalk Circle</w:t>
      </w:r>
    </w:p>
    <w:p>
      <w:pPr>
        <w:numPr>
          <w:ilvl w:val="0"/>
          <w:numId w:val="4"/>
        </w:numPr>
        <w:spacing w:line="360" w:lineRule="auto"/>
        <w:ind w:left="420" w:leftChars="0" w:hanging="420" w:firstLineChars="0"/>
        <w:rPr>
          <w:rFonts w:hint="default" w:ascii="Times New Roman" w:hAnsi="Times New Roman" w:cs="Times New Roman"/>
          <w:i/>
          <w:iCs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Dario Fo, </w:t>
      </w:r>
      <w:r>
        <w:rPr>
          <w:rFonts w:hint="default" w:ascii="Times New Roman" w:hAnsi="Times New Roman" w:cs="Times New Roman"/>
          <w:i/>
          <w:iCs/>
          <w:sz w:val="24"/>
          <w:szCs w:val="24"/>
          <w:lang w:val="en-US"/>
        </w:rPr>
        <w:t>Can't Pay Won't Pay</w:t>
      </w:r>
    </w:p>
    <w:p>
      <w:pPr>
        <w:numPr>
          <w:ilvl w:val="0"/>
          <w:numId w:val="4"/>
        </w:numPr>
        <w:spacing w:line="360" w:lineRule="auto"/>
        <w:ind w:left="420" w:leftChars="0" w:hanging="420" w:firstLineChars="0"/>
        <w:rPr>
          <w:rFonts w:hint="default" w:ascii="Times New Roman" w:hAnsi="Times New Roman" w:cs="Times New Roman"/>
          <w:i/>
          <w:iCs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Franca Rame, </w:t>
      </w:r>
      <w:r>
        <w:rPr>
          <w:rFonts w:hint="default" w:ascii="Times New Roman" w:hAnsi="Times New Roman" w:cs="Times New Roman"/>
          <w:i/>
          <w:iCs/>
          <w:sz w:val="24"/>
          <w:szCs w:val="24"/>
          <w:lang w:val="en-US"/>
        </w:rPr>
        <w:t>A Woman Alone</w:t>
      </w:r>
    </w:p>
    <w:p>
      <w:pPr>
        <w:numPr>
          <w:ilvl w:val="0"/>
          <w:numId w:val="4"/>
        </w:numPr>
        <w:spacing w:line="360" w:lineRule="auto"/>
        <w:ind w:left="420" w:leftChars="0" w:hanging="420" w:firstLineChars="0"/>
        <w:rPr>
          <w:rFonts w:hint="default" w:ascii="Times New Roman" w:hAnsi="Times New Roman" w:cs="Times New Roman"/>
          <w:i/>
          <w:iCs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Mahesh Dattani, </w:t>
      </w:r>
      <w:r>
        <w:rPr>
          <w:rFonts w:hint="default" w:ascii="Times New Roman" w:hAnsi="Times New Roman" w:cs="Times New Roman"/>
          <w:i/>
          <w:iCs/>
          <w:sz w:val="24"/>
          <w:szCs w:val="24"/>
          <w:lang w:val="en-US"/>
        </w:rPr>
        <w:t xml:space="preserve">Dance Like A Man </w:t>
      </w: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3034167"/>
    <w:multiLevelType w:val="singleLevel"/>
    <w:tmpl w:val="F3034167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08BF3F84"/>
    <w:multiLevelType w:val="multilevel"/>
    <w:tmpl w:val="08BF3F84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047A9C4"/>
    <w:multiLevelType w:val="singleLevel"/>
    <w:tmpl w:val="1047A9C4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3">
    <w:nsid w:val="60A91361"/>
    <w:multiLevelType w:val="singleLevel"/>
    <w:tmpl w:val="60A91361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56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BC628E"/>
    <w:rsid w:val="22BC628E"/>
    <w:rsid w:val="2EBB56C0"/>
    <w:rsid w:val="30037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Office_11.2.0.10463_F1E327BC-269C-435d-A152-05C5408002CA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2022-02-13T17:44:00Z</dcterms:created>
  <dc:creator>WPS_1610219148</dc:creator>
  <cp:lastModifiedBy>WPS_1610219148</cp:lastModifiedBy>
  <dcterms:modified xsi:type="dcterms:W3CDTF">2022-02-13T18:15:52Z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1033-11.2.0.10463</vt:lpwstr>
  </property>
  <property fmtid="{D5CDD505-2E9C-101B-9397-08002B2CF9AE}" pid="3" name="ICV">
    <vt:lpwstr>529EAFC27BF14F04AA86BB351B557C9A</vt:lpwstr>
  </property>
</Properties>
</file>